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FF07CA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.01 201</w:t>
      </w:r>
      <w:r w:rsidR="00FF07CA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</w:r>
      <w:r w:rsidR="00735C63" w:rsidRPr="004D33E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 w:rsidR="00FF07CA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bookmarkStart w:id="0" w:name="_GoBack"/>
      <w:bookmarkEnd w:id="0"/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FF07CA" w:rsidRPr="00FF07CA" w:rsidRDefault="00FF07CA" w:rsidP="00FF07CA">
      <w:pPr>
        <w:spacing w:after="0" w:line="360" w:lineRule="auto"/>
        <w:ind w:left="4140"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>ПЛАН</w:t>
      </w:r>
    </w:p>
    <w:p w:rsidR="00FF07CA" w:rsidRPr="00FF07CA" w:rsidRDefault="00FF07CA" w:rsidP="00FF07C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работы </w:t>
      </w:r>
      <w:proofErr w:type="spellStart"/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городской территориальной </w:t>
      </w:r>
    </w:p>
    <w:p w:rsidR="00FF07CA" w:rsidRPr="00FF07CA" w:rsidRDefault="00FF07CA" w:rsidP="00FF07CA">
      <w:pPr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первое полугодие 2015 года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F07CA" w:rsidRPr="00FF07CA" w:rsidRDefault="00FF07CA" w:rsidP="00FF07CA">
      <w:pPr>
        <w:keepNext/>
        <w:widowControl w:val="0"/>
        <w:spacing w:after="0" w:line="360" w:lineRule="auto"/>
        <w:ind w:right="-6"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направления деятельности</w:t>
      </w:r>
    </w:p>
    <w:p w:rsidR="00FF07CA" w:rsidRPr="00FF07CA" w:rsidRDefault="00FF07CA" w:rsidP="00FF07CA">
      <w:pPr>
        <w:keepNext/>
        <w:widowControl w:val="0"/>
        <w:spacing w:after="0" w:line="36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Участие в подготовке к проведению </w:t>
      </w:r>
      <w:proofErr w:type="gram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выборов депутатов Государственной Думы Федерального Собрания Российской Федерации   седьмого</w:t>
      </w:r>
      <w:proofErr w:type="gram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созыва, депутатов Законодательного Собрания Свердловской области.</w:t>
      </w:r>
    </w:p>
    <w:p w:rsidR="00FF07CA" w:rsidRPr="00FF07CA" w:rsidRDefault="00FF07CA" w:rsidP="00FF07CA">
      <w:pPr>
        <w:keepNext/>
        <w:widowControl w:val="0"/>
        <w:spacing w:after="0" w:line="360" w:lineRule="auto"/>
        <w:ind w:right="-6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Подготовка к проведению выборов депутатов Думы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округа, включая подготовку регламентирующих документов.</w:t>
      </w:r>
    </w:p>
    <w:p w:rsidR="00FF07CA" w:rsidRPr="00FF07CA" w:rsidRDefault="00FF07CA" w:rsidP="00FF07C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8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Осуществление контроля на территории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  за соблюдением избирательных прав граждан Российской Федерации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рассмотрение жалоб на решения и действия (бездействие) избирательных комиссий. 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Реализация мероприятий Программы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«Повышение правовой культуры граждан, обучение организаторов и участников избирательного процесса в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городском округе» на 2015 год</w:t>
      </w:r>
      <w:proofErr w:type="gram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.</w:t>
      </w:r>
      <w:proofErr w:type="gram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 Участие в мероприятиях межтерриториального Центра повышения правовой культуры избирателей, организаторов выборов и других участников избирательного процесса.  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Взаимодействие с общественными и молодежными организациями, молодежной избирательной комиссией  по вопросам  правового просвещения избирателей, их участия в мероприятиях, проводимых </w:t>
      </w:r>
      <w:proofErr w:type="spellStart"/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городской территориальной избирательной комиссии, воспитание активной  жизненной  позиции молодежи. Организация и проведение конкурсов.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Обеспечение избирательных прав граждан с ограниченными физическими возможностями. Взаимодействие с общественными организациями инвалидов.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Взаимодействие с местными средствами массовой информации в обеспечении информированности, открытости и гласности избирательного процесса. Осуществление издательской деятельности.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Информационное обеспечение деятельности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 Совершенствование работы по размещению в сети Интернет информации о деятельности территориальной избирательной комиссии.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Совершенствование работы по регистрации (учету) избирателей, участников референдума, ведению Регистра избирателей, участников референдума, составлению и уточнению списков избирателей. 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Организация обучения составов участковых избирательных комиссий и резерва кадров участковых избирательных комиссий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>Совершенствование сайта территориальной избирательной комиссии.</w:t>
      </w:r>
    </w:p>
    <w:p w:rsidR="00FF07CA" w:rsidRPr="00FF07CA" w:rsidRDefault="00FF07CA" w:rsidP="00FF07CA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Участие в мероприятиях празднования 70-летия Победы в Великой Отечественной войне 1941-</w:t>
      </w:r>
      <w:smartTag w:uri="urn:schemas-microsoft-com:office:smarttags" w:element="metricconverter">
        <w:smartTagPr>
          <w:attr w:name="ProductID" w:val="1945 г"/>
        </w:smartTagPr>
        <w:r w:rsidRPr="00FF07CA">
          <w:rPr>
            <w:rFonts w:ascii="Times New Roman" w:eastAsia="Times New Roman" w:hAnsi="Times New Roman"/>
            <w:color w:val="000000"/>
            <w:spacing w:val="2"/>
            <w:sz w:val="28"/>
            <w:szCs w:val="28"/>
            <w:lang w:eastAsia="ru-RU"/>
          </w:rPr>
          <w:t>1945 г</w:t>
        </w:r>
      </w:smartTag>
      <w:r w:rsidRPr="00FF07CA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2. Вопросы для рассмотрения на заседаниях </w:t>
      </w:r>
      <w:proofErr w:type="spellStart"/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Январь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Об утверждении плана работы </w:t>
      </w:r>
      <w:proofErr w:type="spellStart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первое полугодие 2015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О предложении главе </w:t>
      </w:r>
      <w:proofErr w:type="spellStart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городского округа о награждении секретаря </w:t>
      </w:r>
      <w:proofErr w:type="spellStart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lastRenderedPageBreak/>
        <w:t xml:space="preserve"> Об утверждении плана работы </w:t>
      </w:r>
      <w:proofErr w:type="spellStart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на февраль 2015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Февраль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 реализации Программы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комиссией «Обучение и повышение квалификации организаторов и других участников избирательного процесса и правовой культуры граждан в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городском округе» на 2014 год за второе полугодие 2014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Об утверждении Программы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комиссией «Повышение правовой культуры граждан, обучение организаторов и участников избирательного процесса в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городском округе» на 2015 год.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Об утверждении Программы «Обучение и повышение квалификации организаторов выборов и резерва составов участковых избирательных комиссий на территории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 в 2015 году».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плане обучения и повышении квалификации организаторов выборов и резерва составов участковых избирательных комиссий на территории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 на первый квартал 2015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 итогах работы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территориальной избирательной комиссии по уточнению Регистра избирателей за второе полугодие 2014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 подготовке и проведении Дня молодого избирателя в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городском округе.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Март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64"/>
      </w:tblGrid>
      <w:tr w:rsidR="00FF07CA" w:rsidRPr="00FF07CA" w:rsidTr="00C6551D">
        <w:tblPrEx>
          <w:tblCellMar>
            <w:top w:w="0" w:type="dxa"/>
            <w:bottom w:w="0" w:type="dxa"/>
          </w:tblCellMar>
        </w:tblPrEx>
        <w:tc>
          <w:tcPr>
            <w:tcW w:w="9464" w:type="dxa"/>
          </w:tcPr>
          <w:p w:rsidR="00FF07CA" w:rsidRPr="00FF07CA" w:rsidRDefault="00FF07CA" w:rsidP="00FF07C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07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 Плане обучения и повышения квалификации  организаторов выборов и резерва составов  участковых избирательных комиссий на              второй квартал 2015 года.</w:t>
            </w:r>
          </w:p>
          <w:p w:rsidR="00FF07CA" w:rsidRPr="00FF07CA" w:rsidRDefault="00FF07CA" w:rsidP="00FF07CA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07CA"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 xml:space="preserve">О проведении территориального этапа </w:t>
            </w:r>
            <w:r w:rsidRPr="00FF07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областного конкурса среди педагогов образовательных организаций на лучшее пособие (программу, курс) по правовому, патриотическому воспитанию </w:t>
            </w:r>
          </w:p>
        </w:tc>
      </w:tr>
    </w:tbl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Об утверждении плана работы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городской территориальной избирательной комиссии на апрель 2015 года.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sz w:val="28"/>
          <w:szCs w:val="28"/>
          <w:lang w:eastAsia="ru-RU"/>
        </w:rPr>
        <w:t>Апрель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Об утверждении плана работы </w:t>
      </w:r>
      <w:proofErr w:type="spellStart"/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на май 2015 года.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>О проведении территориального конкурса  на лучший проект патриотического и правового воспитания в дошкольных образовательных учреждениях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     О работе </w:t>
      </w:r>
      <w:proofErr w:type="spellStart"/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 городской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территориальной избирательной комиссии с обращениями граждан в 1 квартале 2015 года.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Об участии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территориальной избирательной комиссии в мероприятиях, посвященных празднованию Дня Победы.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Май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Cs/>
          <w:sz w:val="28"/>
          <w:szCs w:val="28"/>
          <w:lang w:eastAsia="ru-RU"/>
        </w:rPr>
      </w:pPr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        Об утверждении плана работы </w:t>
      </w:r>
      <w:proofErr w:type="spellStart"/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 CYR" w:eastAsia="Times New Roman" w:hAnsi="Times New Roman CYR"/>
          <w:sz w:val="28"/>
          <w:szCs w:val="28"/>
          <w:lang w:eastAsia="ru-RU"/>
        </w:rPr>
        <w:t xml:space="preserve"> городской территориальной избирательной комиссии на июнь 2014 года.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О проведении мероприятий правового просвещения с детьми, посещающими летние оздоровительные, трудовые лагеря</w:t>
      </w:r>
      <w:r w:rsidRPr="00FF07CA">
        <w:rPr>
          <w:rFonts w:ascii="Times New Roman" w:eastAsia="Times New Roman" w:hAnsi="Times New Roman"/>
          <w:color w:val="000000"/>
          <w:sz w:val="28"/>
          <w:szCs w:val="24"/>
          <w:lang w:eastAsia="ru-RU"/>
        </w:rPr>
        <w:t xml:space="preserve"> в летний период 2014 года.  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Июнь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О выполнении плана работы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Камышловской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городской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территориальной избирательной комиссии в первом полугодии 2015 года и о плане работы на второе полугодие 2015 года.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О ходе проведения обучения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членов участковых избирательных комиссий и резерва 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составов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участковых избирательных комиссий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О Плане обучения и повышения квалификации  организаторов выборов и резерва составов  участковых избирательных комиссий на  третий квартал 2015 года.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Об участии комиссии в мероприятиях, посвященных празднованию Дня молодежи.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lastRenderedPageBreak/>
        <w:t xml:space="preserve">3. Мероприятия по реализации Программы </w:t>
      </w:r>
      <w:r w:rsidRPr="00FF07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« Повышение правовой культуры граждан, обучение организаторов и участников избирательного процесса в </w:t>
      </w:r>
      <w:proofErr w:type="spellStart"/>
      <w:r w:rsidRPr="00FF07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городском округе»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на 2015 год.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3.1. Реализация совместно с администрацией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округа, Комитетом по образованию, культуре, спорту и делам молодежи, Программы « Повышение правовой культуры граждан, обучение организаторов и участников избирательного процесса в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Камышловском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городском округе» на 2015 год.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Организация обучения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членов участковых избирательных комиссий и резерва 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составов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участковых избирательных комиссий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3.2. Использование новых технологий в процессе обучения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составов участковых избирательных комиссий и резерва 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составов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участковых избирательных комиссий.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Подготовка и выпуск информационных бюллетеней комиссии «Вестник ТИК».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 Подготовка и издание методических пособий </w:t>
      </w: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по программе обучения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составов участковых избирательных комиссий и резерва 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составов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участковых избирательных комиссий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Информационная поддержка сайта территориальной избирательной комиссии. 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3.6. Участие в мероприятиях Межтерриториального центра повышения правовой культуры избирателей и организаторов выборов, в том числе молодежных, по темам избирательного законодательства, правовому просвещению избирателей, воспитанию активности участников избирательного процесса. 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3.7. Планирование работы территориальной избирательной комиссии, заслушивание отчетов 1 раз в квартал о проделанной работе.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lastRenderedPageBreak/>
        <w:t>3.8. Участие избирательной комиссии в мероприятиях, проводимых в связи с празднованием 70-летия Победы в Великой Отечественной войне 1941-</w:t>
      </w:r>
      <w:smartTag w:uri="urn:schemas-microsoft-com:office:smarttags" w:element="metricconverter">
        <w:smartTagPr>
          <w:attr w:name="ProductID" w:val="1945 г"/>
        </w:smartTagPr>
        <w:r w:rsidRPr="00FF07CA">
          <w:rPr>
            <w:rFonts w:ascii="Times New Roman" w:eastAsia="Times New Roman" w:hAnsi="Times New Roman"/>
            <w:sz w:val="28"/>
            <w:szCs w:val="24"/>
            <w:lang w:eastAsia="ru-RU"/>
          </w:rPr>
          <w:t>1945 г</w:t>
        </w:r>
      </w:smartTag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>.</w:t>
      </w:r>
    </w:p>
    <w:p w:rsidR="00FF07CA" w:rsidRPr="00FF07CA" w:rsidRDefault="00FF07CA" w:rsidP="00FF07CA">
      <w:pPr>
        <w:tabs>
          <w:tab w:val="left" w:pos="609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3.9.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средствам массовой информации, в том числе через Интернет, информационных материалов о деятельности территориальной избирательной комиссии, о принимаемых законодательных и нормативных актах.   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4"/>
          <w:lang w:eastAsia="ru-RU"/>
        </w:rPr>
        <w:t xml:space="preserve">3.10. 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Совершенствование работы по обеспечению информационной поддержки сайта территориальной избирательной комиссии.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4. Организационное, материально – техническое и документационное обеспечение деятельности территориальной избирательной комиссии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Проведение обучающих совещаний-семинаров по изучению избирательного законодательства и совершенствованию деятельности организаторов выборов, резерва составов участковых избирательных комиссий.</w:t>
      </w:r>
      <w:r w:rsidRPr="00FF07CA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3"/>
          <w:szCs w:val="23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4.2. Ведение делопроизводства, оформление протоколов заседаний территориальной избирательной комиссии,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Порядка ведения делопроизводства в территориальной избирательной комиссии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F07CA">
        <w:rPr>
          <w:rFonts w:ascii="Times New Roman" w:eastAsia="Times New Roman" w:hAnsi="Times New Roman"/>
          <w:color w:val="000000"/>
          <w:sz w:val="23"/>
          <w:szCs w:val="23"/>
          <w:lang w:eastAsia="ru-RU"/>
        </w:rPr>
        <w:t xml:space="preserve">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4.3.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Оформление протоколов заседаний контрольно-ревизионной службы и экспертной комиссии</w:t>
      </w: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4.4.Работа по совершенствованию работы с ПИ «Дело» в территориальной избирательной комиссии в соответствии с рекомендациями ЦИК России.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4.5.</w:t>
      </w: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Подготовка дел постоянного срока хранения за 2013-</w:t>
      </w:r>
      <w:smartTag w:uri="urn:schemas-microsoft-com:office:smarttags" w:element="metricconverter">
        <w:smartTagPr>
          <w:attr w:name="ProductID" w:val="2014 г"/>
        </w:smartTagPr>
        <w:r w:rsidRPr="00FF07CA">
          <w:rPr>
            <w:rFonts w:ascii="Times New Roman" w:eastAsia="Times New Roman" w:hAnsi="Times New Roman"/>
            <w:sz w:val="28"/>
            <w:szCs w:val="28"/>
            <w:lang w:eastAsia="ru-RU"/>
          </w:rPr>
          <w:t xml:space="preserve">2014 </w:t>
        </w:r>
        <w:proofErr w:type="spellStart"/>
        <w:r w:rsidRPr="00FF07CA">
          <w:rPr>
            <w:rFonts w:ascii="Times New Roman" w:eastAsia="Times New Roman" w:hAnsi="Times New Roman"/>
            <w:sz w:val="28"/>
            <w:szCs w:val="28"/>
            <w:lang w:eastAsia="ru-RU"/>
          </w:rPr>
          <w:t>г</w:t>
        </w:r>
      </w:smartTag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.г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. для сдачи в архив.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5. Мероприятия по совершенствованию ГАС «Выборы</w:t>
      </w:r>
      <w:r w:rsidRPr="00FF07CA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>»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5.1. Участие в проведении регламентных работ (совместно с ОАО МТУ «Кристалл»).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5.2. Работы по обеспечению и развитию системы информационной безопасности регионального фрагмента ГАС «Выборы», КСА ТИК. Соблюдение требований безопасности информации и условий эксплуатации КСА ГАС «Выборы».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5.3. Актуализация данных Регистра избирателей, участников референдума на территории </w:t>
      </w:r>
      <w:proofErr w:type="spellStart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городского округа.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5.4. Развитие и наполнение сайта комиссии в Интернет.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6. Финансовое обеспечение </w:t>
      </w:r>
      <w:proofErr w:type="gramStart"/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территориальной</w:t>
      </w:r>
      <w:proofErr w:type="gramEnd"/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избирательной комиссии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6.1. Своевременное представление отчетов в ИКСО об исполнении бюджета. 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6.2. Своевременное направление заявки на обеспечение деятельности ТИК до 25 числа каждого месяца.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6.3. Прием и обработка первичных документов по ведению бухгалтерского учета в ТИК.</w:t>
      </w:r>
    </w:p>
    <w:p w:rsidR="00FF07CA" w:rsidRPr="00FF07CA" w:rsidRDefault="00FF07CA" w:rsidP="00FF07C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6.4. Осуществление целевого расходования денежных средств, выделенных на обеспечение деятельности комиссии, реализацию программы правового просвещения граждан на территории </w:t>
      </w:r>
      <w:proofErr w:type="spellStart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Камышловского</w:t>
      </w:r>
      <w:proofErr w:type="spellEnd"/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 xml:space="preserve"> городского округа.</w:t>
      </w:r>
    </w:p>
    <w:p w:rsidR="00FF07CA" w:rsidRPr="00FF07CA" w:rsidRDefault="00FF07CA" w:rsidP="00FF07C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6.5. Подготовка и сдача отчетов за 2014 год в соответствующие государственные органы. </w:t>
      </w:r>
    </w:p>
    <w:p w:rsidR="00FF07CA" w:rsidRPr="00FF07CA" w:rsidRDefault="00FF07CA" w:rsidP="00FF07CA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7CA">
        <w:rPr>
          <w:rFonts w:ascii="Times New Roman" w:eastAsia="Times New Roman" w:hAnsi="Times New Roman"/>
          <w:sz w:val="28"/>
          <w:szCs w:val="28"/>
          <w:lang w:eastAsia="ru-RU"/>
        </w:rPr>
        <w:t>6.6. Оформление первичных документов по ведению бухгалтерского учета в комиссии, сверка расчетов с поставщиками.</w:t>
      </w:r>
    </w:p>
    <w:p w:rsidR="00D71925" w:rsidRPr="004D33E0" w:rsidRDefault="00D71925" w:rsidP="00A51633">
      <w:pPr>
        <w:autoSpaceDE w:val="0"/>
        <w:autoSpaceDN w:val="0"/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6"/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96" w:rsidRDefault="002F3F96">
      <w:pPr>
        <w:spacing w:after="0" w:line="240" w:lineRule="auto"/>
      </w:pPr>
      <w:r>
        <w:separator/>
      </w:r>
    </w:p>
  </w:endnote>
  <w:endnote w:type="continuationSeparator" w:id="0">
    <w:p w:rsidR="002F3F96" w:rsidRDefault="002F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96" w:rsidRDefault="002F3F96">
      <w:pPr>
        <w:spacing w:after="0" w:line="240" w:lineRule="auto"/>
      </w:pPr>
      <w:r>
        <w:separator/>
      </w:r>
    </w:p>
  </w:footnote>
  <w:footnote w:type="continuationSeparator" w:id="0">
    <w:p w:rsidR="002F3F96" w:rsidRDefault="002F3F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07CA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206D19"/>
    <w:rsid w:val="002F3F96"/>
    <w:rsid w:val="00354912"/>
    <w:rsid w:val="00363A07"/>
    <w:rsid w:val="003A52C3"/>
    <w:rsid w:val="003C2772"/>
    <w:rsid w:val="003E463F"/>
    <w:rsid w:val="004D33E0"/>
    <w:rsid w:val="00511141"/>
    <w:rsid w:val="00635EC7"/>
    <w:rsid w:val="006E473A"/>
    <w:rsid w:val="006F3406"/>
    <w:rsid w:val="00735C63"/>
    <w:rsid w:val="007845B4"/>
    <w:rsid w:val="007B644E"/>
    <w:rsid w:val="007C4E15"/>
    <w:rsid w:val="007E0463"/>
    <w:rsid w:val="007E18DE"/>
    <w:rsid w:val="007F2010"/>
    <w:rsid w:val="00837A78"/>
    <w:rsid w:val="0094188C"/>
    <w:rsid w:val="00A233D5"/>
    <w:rsid w:val="00A51633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  <w:rsid w:val="00FF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6D1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206D1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206D19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1500</Words>
  <Characters>8551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2016-03-11T04:10:00Z</dcterms:created>
  <dcterms:modified xsi:type="dcterms:W3CDTF">2016-03-11T04:10:00Z</dcterms:modified>
</cp:coreProperties>
</file>